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4" w:rsidRPr="007A3DD4" w:rsidRDefault="007A3DD4" w:rsidP="007A3DD4">
      <w:pPr>
        <w:rPr>
          <w:b/>
          <w:sz w:val="26"/>
          <w:szCs w:val="26"/>
        </w:rPr>
      </w:pPr>
      <w:proofErr w:type="spellStart"/>
      <w:r w:rsidRPr="007A3DD4">
        <w:rPr>
          <w:b/>
          <w:sz w:val="26"/>
          <w:szCs w:val="26"/>
        </w:rPr>
        <w:t>EuroPsy</w:t>
      </w:r>
      <w:proofErr w:type="spellEnd"/>
      <w:r w:rsidRPr="007A3DD4">
        <w:rPr>
          <w:b/>
          <w:sz w:val="26"/>
          <w:szCs w:val="26"/>
        </w:rPr>
        <w:t>-pätevyyden uusimisen edellyttämä a</w:t>
      </w:r>
      <w:r w:rsidRPr="007A3DD4">
        <w:rPr>
          <w:b/>
          <w:sz w:val="26"/>
          <w:szCs w:val="26"/>
        </w:rPr>
        <w:t>mmatillisen kehityksen ylläpitäminen</w:t>
      </w:r>
    </w:p>
    <w:p w:rsidR="007A3DD4" w:rsidRDefault="007A3DD4" w:rsidP="007A3DD4"/>
    <w:p w:rsidR="007A3DD4" w:rsidRDefault="007A3DD4" w:rsidP="007A3DD4">
      <w:r>
        <w:t xml:space="preserve">Rekisteröidyillä </w:t>
      </w:r>
      <w:proofErr w:type="spellStart"/>
      <w:r>
        <w:t>EuroPsy</w:t>
      </w:r>
      <w:proofErr w:type="spellEnd"/>
      <w:r>
        <w:t xml:space="preserve"> -psykologeilla on velvollisuus pysytellä ajan tasalla alansa tutkimuksen kehityksessä oman ammatillisen kontekstinsa piirissä ja yleisemmällä tasolla.</w:t>
      </w:r>
    </w:p>
    <w:p w:rsidR="007A3DD4" w:rsidRDefault="007A3DD4" w:rsidP="007A3DD4">
      <w:r>
        <w:t>Tähän suositellaan käytettäväksi vähintään 80 tuntia vuodessa, ja hakijan tulee voida esittää selkeät todisteet vähintään 40 jatkuvalle ammatilliselle kehitykselle omistetusta tunnista vuodessa</w:t>
      </w:r>
      <w:r>
        <w:t xml:space="preserve"> vähintään neljän työssäolovuoden ajalta</w:t>
      </w:r>
      <w:r>
        <w:t>.</w:t>
      </w:r>
    </w:p>
    <w:p w:rsidR="007A3DD4" w:rsidRDefault="007A3DD4" w:rsidP="007A3DD4">
      <w:r>
        <w:t xml:space="preserve">Ammatillista kehitystään voi tukea monenlaisella kehitystoiminnalla ja </w:t>
      </w:r>
      <w:r>
        <w:t>alla olevaa</w:t>
      </w:r>
      <w:r>
        <w:t xml:space="preserve"> listaa ei ole tarkoitettu kattamaan kaikkia mahdollisuuksia.</w:t>
      </w:r>
      <w:r>
        <w:t xml:space="preserve"> Kaikkia kuvattuja toimintoja ei myöskään tarvitse toteuttaa, mutta hakijan</w:t>
      </w:r>
      <w:bookmarkStart w:id="0" w:name="_GoBack"/>
      <w:bookmarkEnd w:id="0"/>
      <w:r w:rsidRPr="007A3DD4">
        <w:t xml:space="preserve"> tulee pystyä osoittamaan tukeneensa ammatillista kehitystään useilla eri tavoilla.</w:t>
      </w:r>
    </w:p>
    <w:p w:rsidR="007A3DD4" w:rsidRDefault="007A3DD4" w:rsidP="007A3DD4">
      <w:r>
        <w:t xml:space="preserve">Jokaisen toimintatyypin kohdalle on merkitty toiminnan enimmäisosuus, joka ilmaisee kuinka paljon kyseisen </w:t>
      </w:r>
      <w:proofErr w:type="gramStart"/>
      <w:r>
        <w:t>tyyppistä kehitystoimintaa</w:t>
      </w:r>
      <w:proofErr w:type="gramEnd"/>
      <w:r>
        <w:t xml:space="preserve"> voidaan korkeintaan lukea hyväksi henkilökohtaista ammatillista kehitystä arvioitaessa.</w:t>
      </w:r>
      <w:r>
        <w:t xml:space="preserve"> </w:t>
      </w:r>
      <w:r>
        <w:t>Nämä prosenttiosuudet on sisällytetty listaan, jotta voitaisiin varmistaa psykologien suorittavan monipuolisesti erilaista toimintaa osana jatkuvaa ammatillista kehitystään.</w:t>
      </w:r>
    </w:p>
    <w:p w:rsidR="007A3DD4" w:rsidRDefault="007A3DD4" w:rsidP="007A3DD4"/>
    <w:p w:rsidR="007A3DD4" w:rsidRDefault="007A3DD4" w:rsidP="007A3DD4">
      <w:pPr>
        <w:ind w:left="1304" w:hanging="1304"/>
      </w:pPr>
      <w:r>
        <w:t>•</w:t>
      </w:r>
      <w:r>
        <w:tab/>
      </w:r>
      <w:r>
        <w:t>Todistettava osallistuminen kursseille ja/tai workshop-ryhmiin, joiden tavoitteena on edistää ammatillista kehitystä (60%). Kuvaus/sisältö ja tuntimäärät (noin).</w:t>
      </w:r>
      <w:r>
        <w:tab/>
      </w:r>
    </w:p>
    <w:p w:rsidR="007A3DD4" w:rsidRDefault="007A3DD4" w:rsidP="007A3DD4">
      <w:pPr>
        <w:ind w:left="1304" w:hanging="1304"/>
      </w:pPr>
      <w:r>
        <w:t>•</w:t>
      </w:r>
      <w:r>
        <w:tab/>
        <w:t>Uusien taitojen kehittäminen ammatillisen toiminnan kautta (20%). Kuvaus/sisältö ja tuntimäärät (noin).</w:t>
      </w:r>
      <w:r>
        <w:tab/>
      </w:r>
    </w:p>
    <w:p w:rsidR="007A3DD4" w:rsidRDefault="007A3DD4" w:rsidP="007A3DD4">
      <w:r>
        <w:t>•</w:t>
      </w:r>
      <w:r>
        <w:tab/>
        <w:t>Todistettava osallistuminen työnohjaukseen (20%). Kuvaus/sisältö ja tuntimäärät (noin).</w:t>
      </w:r>
    </w:p>
    <w:p w:rsidR="007A3DD4" w:rsidRDefault="007A3DD4" w:rsidP="007A3DD4">
      <w:r>
        <w:t>•</w:t>
      </w:r>
      <w:r>
        <w:tab/>
        <w:t>Toimiminen työnohjaajana (20%). Kuvaus/sisältö ja tuntimäärät (noin).</w:t>
      </w:r>
      <w:r>
        <w:tab/>
      </w:r>
    </w:p>
    <w:p w:rsidR="007A3DD4" w:rsidRDefault="007A3DD4" w:rsidP="007A3DD4">
      <w:pPr>
        <w:ind w:left="1304" w:hanging="1304"/>
      </w:pPr>
      <w:r>
        <w:t>•</w:t>
      </w:r>
      <w:r>
        <w:tab/>
        <w:t>Todistettava osallistuminen ammatilliseen tai tieteelliseen konferenssiin (20%). Kuvaus/sisältö ja tuntimäärät (noin).</w:t>
      </w:r>
      <w:r>
        <w:tab/>
      </w:r>
    </w:p>
    <w:p w:rsidR="007A3DD4" w:rsidRDefault="007A3DD4" w:rsidP="007A3DD4">
      <w:pPr>
        <w:ind w:left="1304" w:hanging="1304"/>
      </w:pPr>
      <w:r>
        <w:t>•</w:t>
      </w:r>
      <w:r>
        <w:tab/>
        <w:t>Tieteellisiin tai ammatillisiin kysymyksiin liittyvien julkaisujen kirjoittaminen ja/tai toimittaminen yksin tai yhdessä muiden kanssa (30%). Kuvaus/sisältö ja tuntimäärät (noin).</w:t>
      </w:r>
    </w:p>
    <w:p w:rsidR="007A3DD4" w:rsidRDefault="007A3DD4" w:rsidP="007A3DD4">
      <w:r>
        <w:t>•</w:t>
      </w:r>
      <w:r>
        <w:tab/>
        <w:t>Ammattilaisille pidettävät luennot ja koulutukset (20%). Kuvaus/sisältö ja tuntimäärät (noin).</w:t>
      </w:r>
    </w:p>
    <w:p w:rsidR="00207EF5" w:rsidRDefault="007A3DD4" w:rsidP="007A3DD4">
      <w:pPr>
        <w:ind w:left="1304" w:hanging="1304"/>
      </w:pPr>
      <w:r>
        <w:t>•</w:t>
      </w:r>
      <w:r>
        <w:tab/>
        <w:t>Psykologian alan lehtien tai kirjojen toimittamistyö (20%). Kuvaus/sisältö ja tuntimäärät (noin).</w:t>
      </w:r>
    </w:p>
    <w:p w:rsidR="007A3DD4" w:rsidRDefault="007A3DD4" w:rsidP="007A3DD4">
      <w:pPr>
        <w:ind w:left="1304" w:hanging="1304"/>
      </w:pPr>
    </w:p>
    <w:p w:rsidR="007A3DD4" w:rsidRDefault="007A3DD4" w:rsidP="007A3DD4">
      <w:r>
        <w:t>Hakiessasi pätevyyden uusimista voit täyttää hakemuslomakkeessa ne kohdat, jotka ovat oleellisia oman ammatillisen kehittymisesi kannalta.</w:t>
      </w:r>
    </w:p>
    <w:p w:rsidR="007A3DD4" w:rsidRDefault="007A3DD4" w:rsidP="007A3DD4">
      <w:pPr>
        <w:ind w:left="1304" w:hanging="1304"/>
      </w:pPr>
    </w:p>
    <w:sectPr w:rsidR="007A3D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D4"/>
    <w:rsid w:val="00207EF5"/>
    <w:rsid w:val="007A3DD4"/>
    <w:rsid w:val="00E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4B4"/>
  <w15:chartTrackingRefBased/>
  <w15:docId w15:val="{65E9A221-398E-4697-BAE6-2E3221E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Gergov</dc:creator>
  <cp:keywords/>
  <dc:description/>
  <cp:lastModifiedBy>Vera Gergov</cp:lastModifiedBy>
  <cp:revision>1</cp:revision>
  <dcterms:created xsi:type="dcterms:W3CDTF">2018-10-16T06:19:00Z</dcterms:created>
  <dcterms:modified xsi:type="dcterms:W3CDTF">2018-10-16T06:25:00Z</dcterms:modified>
</cp:coreProperties>
</file>